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91B" w:rsidRDefault="00E0591B" w:rsidP="00E0591B">
      <w:pPr>
        <w:pStyle w:val="CRCoverPage"/>
        <w:tabs>
          <w:tab w:val="right" w:pos="9639"/>
        </w:tabs>
        <w:spacing w:after="0"/>
        <w:rPr>
          <w:b/>
          <w:i/>
          <w:noProof/>
          <w:sz w:val="28"/>
        </w:rPr>
      </w:pPr>
      <w:r>
        <w:rPr>
          <w:b/>
          <w:noProof/>
          <w:sz w:val="24"/>
          <w:lang w:val="en-US"/>
        </w:rPr>
        <w:t>3GPP TSG-RAN WG2 #102</w:t>
      </w:r>
      <w:r>
        <w:rPr>
          <w:b/>
          <w:i/>
          <w:noProof/>
          <w:sz w:val="28"/>
        </w:rPr>
        <w:tab/>
        <w:t>R2-180</w:t>
      </w:r>
      <w:r w:rsidR="004E1278">
        <w:rPr>
          <w:b/>
          <w:i/>
          <w:noProof/>
          <w:sz w:val="28"/>
        </w:rPr>
        <w:t>7564</w:t>
      </w:r>
    </w:p>
    <w:p w:rsidR="00E0591B" w:rsidRDefault="00E0591B" w:rsidP="00E0591B">
      <w:pPr>
        <w:pStyle w:val="CRCoverPage"/>
        <w:outlineLvl w:val="0"/>
        <w:rPr>
          <w:b/>
          <w:noProof/>
          <w:sz w:val="24"/>
        </w:rPr>
      </w:pPr>
      <w:r>
        <w:rPr>
          <w:b/>
          <w:noProof/>
          <w:sz w:val="24"/>
          <w:lang w:eastAsia="ko-KR"/>
        </w:rPr>
        <w:t>Busan, Korea</w:t>
      </w:r>
      <w:r>
        <w:rPr>
          <w:rFonts w:hint="eastAsia"/>
          <w:b/>
          <w:noProof/>
          <w:sz w:val="24"/>
          <w:lang w:eastAsia="ko-KR"/>
        </w:rPr>
        <w:t xml:space="preserve">, </w:t>
      </w:r>
      <w:r>
        <w:rPr>
          <w:b/>
          <w:noProof/>
          <w:sz w:val="24"/>
          <w:lang w:eastAsia="ko-KR"/>
        </w:rPr>
        <w:t>May 21</w:t>
      </w:r>
      <w:r>
        <w:rPr>
          <w:b/>
          <w:noProof/>
          <w:sz w:val="24"/>
        </w:rPr>
        <w:t xml:space="preserve"> – May 25, 2018</w:t>
      </w:r>
    </w:p>
    <w:p w:rsidR="003F3E87" w:rsidRDefault="003F3E87">
      <w:pPr>
        <w:pStyle w:val="a3"/>
        <w:rPr>
          <w:noProof w:val="0"/>
          <w:lang w:val="en-GB" w:eastAsia="ko-KR"/>
        </w:rPr>
      </w:pP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10</w:t>
      </w:r>
      <w:r>
        <w:rPr>
          <w:rFonts w:ascii="Arial" w:hAnsi="Arial" w:hint="eastAsia"/>
          <w:sz w:val="24"/>
          <w:lang w:val="en-US" w:eastAsia="ko-KR"/>
        </w:rPr>
        <w:t>.</w:t>
      </w:r>
      <w:r w:rsidR="00E0591B">
        <w:rPr>
          <w:rFonts w:ascii="Arial" w:hAnsi="Arial"/>
          <w:sz w:val="24"/>
          <w:lang w:val="en-US" w:eastAsia="ko-KR"/>
        </w:rPr>
        <w:t>3</w:t>
      </w:r>
      <w:r>
        <w:rPr>
          <w:rFonts w:ascii="Arial" w:hAnsi="Arial"/>
          <w:sz w:val="24"/>
          <w:lang w:val="en-US" w:eastAsia="ko-KR"/>
        </w:rPr>
        <w:t>.</w:t>
      </w:r>
      <w:r w:rsidR="00E3403D">
        <w:rPr>
          <w:rFonts w:ascii="Arial" w:hAnsi="Arial"/>
          <w:sz w:val="24"/>
          <w:lang w:val="en-US" w:eastAsia="ko-KR"/>
        </w:rPr>
        <w:t>2</w:t>
      </w:r>
      <w:r>
        <w:rPr>
          <w:rFonts w:ascii="Arial" w:hAnsi="Arial"/>
          <w:sz w:val="24"/>
          <w:lang w:val="en-US" w:eastAsia="ko-KR"/>
        </w:rPr>
        <w:t>.</w:t>
      </w:r>
      <w:r w:rsidR="00E0591B">
        <w:rPr>
          <w:rFonts w:ascii="Arial" w:hAnsi="Arial"/>
          <w:sz w:val="24"/>
          <w:lang w:val="en-US" w:eastAsia="ko-KR"/>
        </w:rPr>
        <w:t>4</w:t>
      </w:r>
      <w:r>
        <w:rPr>
          <w:rFonts w:ascii="Arial" w:hAnsi="Arial" w:hint="eastAsia"/>
          <w:sz w:val="24"/>
          <w:lang w:val="en-US" w:eastAsia="ko-KR"/>
        </w:rPr>
        <w:t xml:space="preserve"> (</w:t>
      </w:r>
      <w:proofErr w:type="spellStart"/>
      <w:r>
        <w:rPr>
          <w:rFonts w:ascii="Arial" w:hAnsi="Arial"/>
          <w:sz w:val="24"/>
          <w:lang w:val="en-US" w:eastAsia="ko-KR"/>
        </w:rPr>
        <w:t>NR_newRAT</w:t>
      </w:r>
      <w:proofErr w:type="spellEnd"/>
      <w:r>
        <w:rPr>
          <w:rFonts w:ascii="Arial" w:hAnsi="Arial"/>
          <w:sz w:val="24"/>
          <w:lang w:val="en-US" w:eastAsia="ko-KR"/>
        </w:rPr>
        <w: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0591B">
        <w:rPr>
          <w:rFonts w:ascii="Arial" w:hAnsi="Arial" w:hint="eastAsia"/>
          <w:sz w:val="24"/>
          <w:lang w:val="en-US" w:eastAsia="ko-KR"/>
        </w:rPr>
        <w:t>Out-</w:t>
      </w:r>
      <w:r w:rsidR="00E0591B">
        <w:rPr>
          <w:rFonts w:ascii="Arial" w:hAnsi="Arial"/>
          <w:sz w:val="24"/>
          <w:lang w:val="en-US" w:eastAsia="ko-KR"/>
        </w:rPr>
        <w:t>of-order RLC transmission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0080D" w:rsidRDefault="00767B46">
      <w:pPr>
        <w:rPr>
          <w:sz w:val="22"/>
          <w:lang w:val="en-US" w:eastAsia="ko-KR"/>
        </w:rPr>
      </w:pPr>
      <w:r>
        <w:rPr>
          <w:sz w:val="22"/>
          <w:lang w:val="en-US" w:eastAsia="ko-KR"/>
        </w:rPr>
        <w:t>T</w:t>
      </w:r>
      <w:r w:rsidR="000B1477">
        <w:rPr>
          <w:rFonts w:hint="eastAsia"/>
          <w:sz w:val="22"/>
          <w:lang w:val="en-US" w:eastAsia="ko-KR"/>
        </w:rPr>
        <w:t>his paper</w:t>
      </w:r>
      <w:r>
        <w:rPr>
          <w:sz w:val="22"/>
          <w:lang w:val="en-US" w:eastAsia="ko-KR"/>
        </w:rPr>
        <w:t xml:space="preserve"> discusses possibility to support </w:t>
      </w:r>
      <w:r w:rsidR="00EC3622">
        <w:rPr>
          <w:sz w:val="22"/>
          <w:lang w:val="en-US" w:eastAsia="ko-KR"/>
        </w:rPr>
        <w:t>out-of-order transmission in the transmitting RLC entity.</w:t>
      </w:r>
    </w:p>
    <w:p w:rsidR="003F3E87" w:rsidRDefault="00812553">
      <w:pPr>
        <w:pStyle w:val="1"/>
        <w:rPr>
          <w:rFonts w:ascii="Times New Roman" w:hAnsi="Times New Roman"/>
          <w:lang w:val="en-US" w:eastAsia="ko-KR"/>
        </w:rPr>
      </w:pPr>
      <w:r>
        <w:rPr>
          <w:lang w:val="en-US"/>
        </w:rPr>
        <w:t>2.</w:t>
      </w:r>
      <w:r>
        <w:rPr>
          <w:lang w:val="en-US"/>
        </w:rPr>
        <w:tab/>
        <w:t>Discussion</w:t>
      </w:r>
    </w:p>
    <w:p w:rsidR="00767B46" w:rsidRDefault="00D2009E" w:rsidP="00767B46">
      <w:pPr>
        <w:rPr>
          <w:sz w:val="22"/>
          <w:lang w:val="en-US" w:eastAsia="ko-KR"/>
        </w:rPr>
      </w:pPr>
      <w:r>
        <w:rPr>
          <w:rFonts w:hint="eastAsia"/>
          <w:sz w:val="22"/>
          <w:lang w:val="en-US" w:eastAsia="ko-KR"/>
        </w:rPr>
        <w:t xml:space="preserve">In the current RLC specification, </w:t>
      </w:r>
      <w:r>
        <w:rPr>
          <w:sz w:val="22"/>
          <w:lang w:val="en-US" w:eastAsia="ko-KR"/>
        </w:rPr>
        <w:t xml:space="preserve">the transmission order of RLC SDU </w:t>
      </w:r>
      <w:r>
        <w:rPr>
          <w:rFonts w:hint="eastAsia"/>
          <w:sz w:val="22"/>
          <w:lang w:val="en-US" w:eastAsia="ko-KR"/>
        </w:rPr>
        <w:t>is not specified.</w:t>
      </w:r>
      <w:r>
        <w:rPr>
          <w:sz w:val="22"/>
          <w:lang w:val="en-US" w:eastAsia="ko-KR"/>
        </w:rPr>
        <w:t xml:space="preserve"> </w:t>
      </w:r>
      <w:r w:rsidR="00767B46">
        <w:rPr>
          <w:rFonts w:hint="eastAsia"/>
          <w:sz w:val="22"/>
          <w:lang w:val="en-US" w:eastAsia="ko-KR"/>
        </w:rPr>
        <w:t xml:space="preserve">Though not explicitly </w:t>
      </w:r>
      <w:proofErr w:type="gramStart"/>
      <w:r w:rsidR="00767B46">
        <w:rPr>
          <w:rFonts w:hint="eastAsia"/>
          <w:sz w:val="22"/>
          <w:lang w:val="en-US" w:eastAsia="ko-KR"/>
        </w:rPr>
        <w:t>s</w:t>
      </w:r>
      <w:r>
        <w:rPr>
          <w:sz w:val="22"/>
          <w:lang w:val="en-US" w:eastAsia="ko-KR"/>
        </w:rPr>
        <w:t>pecified</w:t>
      </w:r>
      <w:proofErr w:type="gramEnd"/>
      <w:r w:rsidR="00767B46">
        <w:rPr>
          <w:rFonts w:hint="eastAsia"/>
          <w:sz w:val="22"/>
          <w:lang w:val="en-US" w:eastAsia="ko-KR"/>
        </w:rPr>
        <w:t xml:space="preserve">, </w:t>
      </w:r>
      <w:r w:rsidR="00767B46">
        <w:rPr>
          <w:sz w:val="22"/>
          <w:lang w:val="en-US" w:eastAsia="ko-KR"/>
        </w:rPr>
        <w:t>it is generally assumed</w:t>
      </w:r>
      <w:r w:rsidR="00767B46">
        <w:rPr>
          <w:rFonts w:hint="eastAsia"/>
          <w:sz w:val="22"/>
          <w:lang w:val="en-US" w:eastAsia="ko-KR"/>
        </w:rPr>
        <w:t xml:space="preserve"> that the RLC entity submits </w:t>
      </w:r>
      <w:r w:rsidR="00767B46">
        <w:rPr>
          <w:sz w:val="22"/>
          <w:lang w:val="en-US" w:eastAsia="ko-KR"/>
        </w:rPr>
        <w:t>RLC SDUs to the lower layer in the reception order of RLC SDUs from the upper layer. That is,</w:t>
      </w:r>
      <w:r>
        <w:rPr>
          <w:sz w:val="22"/>
          <w:lang w:val="en-US" w:eastAsia="ko-KR"/>
        </w:rPr>
        <w:t xml:space="preserve"> the</w:t>
      </w:r>
      <w:r w:rsidR="00767B46">
        <w:rPr>
          <w:sz w:val="22"/>
          <w:lang w:val="en-US" w:eastAsia="ko-KR"/>
        </w:rPr>
        <w:t xml:space="preserve"> FIFO scheme is </w:t>
      </w:r>
      <w:r>
        <w:rPr>
          <w:sz w:val="22"/>
          <w:lang w:val="en-US" w:eastAsia="ko-KR"/>
        </w:rPr>
        <w:t xml:space="preserve">assumed to be </w:t>
      </w:r>
      <w:r w:rsidR="00F83D44">
        <w:rPr>
          <w:rFonts w:hint="eastAsia"/>
          <w:sz w:val="22"/>
          <w:lang w:val="en-US" w:eastAsia="ko-KR"/>
        </w:rPr>
        <w:t>applied</w:t>
      </w:r>
      <w:r w:rsidR="00767B46">
        <w:rPr>
          <w:sz w:val="22"/>
          <w:lang w:val="en-US" w:eastAsia="ko-KR"/>
        </w:rPr>
        <w:t xml:space="preserve"> in the transmitting RLC entity.</w:t>
      </w:r>
    </w:p>
    <w:p w:rsidR="00767B46" w:rsidRPr="00435B75" w:rsidRDefault="00767B46" w:rsidP="00767B46">
      <w:pPr>
        <w:rPr>
          <w:sz w:val="22"/>
          <w:lang w:val="en-US" w:eastAsia="ko-KR"/>
        </w:rPr>
      </w:pPr>
      <w:r>
        <w:rPr>
          <w:sz w:val="22"/>
          <w:lang w:val="en-US" w:eastAsia="ko-KR"/>
        </w:rPr>
        <w:t>When the MAC indicates the RLC size, the UM and AM RLC entities submit RLC SDUs up to the MAC indicated size in the order of reception from upper layer. If the last RLC SDU does not fit to the remaining MAC indicated RLC size, the UM and AM RLC entities segment the last RLC SDU to be fit into the MAC indicated RLC size.</w:t>
      </w:r>
    </w:p>
    <w:p w:rsidR="00505D52" w:rsidRDefault="00517805">
      <w:pPr>
        <w:rPr>
          <w:sz w:val="22"/>
          <w:lang w:val="en-US" w:eastAsia="ko-KR"/>
        </w:rPr>
      </w:pPr>
      <w:r>
        <w:rPr>
          <w:rFonts w:hint="eastAsia"/>
          <w:sz w:val="22"/>
          <w:lang w:val="en-US" w:eastAsia="ko-KR"/>
        </w:rPr>
        <w:t xml:space="preserve">When performing the segmentation, the RLC entity attaches </w:t>
      </w:r>
      <w:r>
        <w:rPr>
          <w:sz w:val="22"/>
          <w:lang w:val="en-US" w:eastAsia="ko-KR"/>
        </w:rPr>
        <w:t xml:space="preserve">2 bytes </w:t>
      </w:r>
      <w:r w:rsidRPr="00517805">
        <w:rPr>
          <w:sz w:val="22"/>
          <w:lang w:val="en-US" w:eastAsia="ko-KR"/>
        </w:rPr>
        <w:t>Segment Offset (SO) field</w:t>
      </w:r>
      <w:r>
        <w:rPr>
          <w:sz w:val="22"/>
          <w:lang w:val="en-US" w:eastAsia="ko-KR"/>
        </w:rPr>
        <w:t xml:space="preserve"> if the segment is not the first segment of an RLC SDU.</w:t>
      </w:r>
      <w:r w:rsidR="00D26B7F">
        <w:rPr>
          <w:sz w:val="22"/>
          <w:lang w:val="en-US" w:eastAsia="ko-KR"/>
        </w:rPr>
        <w:t xml:space="preserve"> Therefore, to reduce the RLC overhead, it would be good to avoid segmentation as much as it can.</w:t>
      </w:r>
    </w:p>
    <w:p w:rsidR="00E80351" w:rsidRDefault="0071192D">
      <w:pPr>
        <w:rPr>
          <w:sz w:val="22"/>
          <w:lang w:val="en-US" w:eastAsia="ko-KR"/>
        </w:rPr>
      </w:pPr>
      <w:r>
        <w:object w:dxaOrig="11100" w:dyaOrig="5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57.95pt" o:ole="">
            <v:imagedata r:id="rId8" o:title=""/>
          </v:shape>
          <o:OLEObject Type="Embed" ProgID="Visio.Drawing.15" ShapeID="_x0000_i1025" DrawAspect="Content" ObjectID="_1587472507" r:id="rId9"/>
        </w:object>
      </w:r>
    </w:p>
    <w:p w:rsidR="00E80351" w:rsidRPr="0071192D" w:rsidRDefault="0071192D" w:rsidP="0071192D">
      <w:pPr>
        <w:jc w:val="center"/>
        <w:rPr>
          <w:b/>
          <w:sz w:val="22"/>
          <w:lang w:val="en-US" w:eastAsia="ko-KR"/>
        </w:rPr>
      </w:pPr>
      <w:r w:rsidRPr="0071192D">
        <w:rPr>
          <w:rFonts w:hint="eastAsia"/>
          <w:b/>
          <w:sz w:val="22"/>
          <w:lang w:val="en-US" w:eastAsia="ko-KR"/>
        </w:rPr>
        <w:t xml:space="preserve">Figure 1: Difference between FIFO scheme and out-of-order </w:t>
      </w:r>
      <w:proofErr w:type="spellStart"/>
      <w:proofErr w:type="gramStart"/>
      <w:r w:rsidRPr="0071192D">
        <w:rPr>
          <w:rFonts w:hint="eastAsia"/>
          <w:b/>
          <w:sz w:val="22"/>
          <w:lang w:val="en-US" w:eastAsia="ko-KR"/>
        </w:rPr>
        <w:t>Tx</w:t>
      </w:r>
      <w:proofErr w:type="spellEnd"/>
      <w:proofErr w:type="gramEnd"/>
      <w:r w:rsidRPr="0071192D">
        <w:rPr>
          <w:rFonts w:hint="eastAsia"/>
          <w:b/>
          <w:sz w:val="22"/>
          <w:lang w:val="en-US" w:eastAsia="ko-KR"/>
        </w:rPr>
        <w:t xml:space="preserve"> scheme</w:t>
      </w:r>
    </w:p>
    <w:p w:rsidR="00B7046F" w:rsidRDefault="00B7046F" w:rsidP="00B7046F">
      <w:pPr>
        <w:rPr>
          <w:sz w:val="22"/>
          <w:lang w:val="en-US" w:eastAsia="ko-KR"/>
        </w:rPr>
      </w:pPr>
      <w:r>
        <w:rPr>
          <w:sz w:val="22"/>
          <w:lang w:val="en-US" w:eastAsia="ko-KR"/>
        </w:rPr>
        <w:lastRenderedPageBreak/>
        <w:t>One way to minimize the segmentation is to allow out-of-order transmission in RLC. That is, even if the RLC entity receives SDUs in the order of 1, 2, 3, and 4 from the upper layer, the RLC entity submits SDUs in the order of, e.g. 1, 3, 4, and 2 to avoid segmentation, as shown in Figure 1.</w:t>
      </w:r>
    </w:p>
    <w:p w:rsidR="00B7046F" w:rsidRDefault="00B7046F" w:rsidP="00B7046F">
      <w:pPr>
        <w:rPr>
          <w:sz w:val="22"/>
          <w:lang w:val="en-US" w:eastAsia="ko-KR"/>
        </w:rPr>
      </w:pPr>
      <w:r>
        <w:rPr>
          <w:sz w:val="22"/>
          <w:lang w:val="en-US" w:eastAsia="ko-KR"/>
        </w:rPr>
        <w:t>In Figure 1, the demerit of the FIFO scheme is shown that there may be remaining bytes due to the RLC header including Segment Offset (SO) field, which requires additional UL grant. In addition, the receiving RLC entity has to perform SDU segment reordering to reassemble an RLC SDU.</w:t>
      </w:r>
    </w:p>
    <w:p w:rsidR="00B7046F" w:rsidRDefault="00B7046F" w:rsidP="00B7046F">
      <w:pPr>
        <w:rPr>
          <w:sz w:val="22"/>
          <w:lang w:val="en-US" w:eastAsia="ko-KR"/>
        </w:rPr>
      </w:pPr>
      <w:r>
        <w:rPr>
          <w:sz w:val="22"/>
          <w:lang w:val="en-US" w:eastAsia="ko-KR"/>
        </w:rPr>
        <w:t>The out-of-order transmission in RLC does not cause any problem in the receiver side because the PDCP entity in the receiver side will anyway perform reordering based on the PDCP SN.</w:t>
      </w:r>
    </w:p>
    <w:p w:rsidR="001C78F5" w:rsidRDefault="001C78F5">
      <w:pPr>
        <w:rPr>
          <w:sz w:val="22"/>
          <w:lang w:val="en-US" w:eastAsia="ko-KR"/>
        </w:rPr>
      </w:pPr>
      <w:r>
        <w:rPr>
          <w:rFonts w:hint="eastAsia"/>
          <w:sz w:val="22"/>
          <w:lang w:val="en-US" w:eastAsia="ko-KR"/>
        </w:rPr>
        <w:t>Fr</w:t>
      </w:r>
      <w:r>
        <w:rPr>
          <w:sz w:val="22"/>
          <w:lang w:val="en-US" w:eastAsia="ko-KR"/>
        </w:rPr>
        <w:t>om the specification point of view, we think the out-of-order RLC transmission is allowed as nothing is specified for the SDU transmission order. However, to make it clear that the out-of-order RLC transmission is allowed, we propose to make a change to the RLC specification, as provided in [1].</w:t>
      </w:r>
    </w:p>
    <w:p w:rsidR="001C78F5" w:rsidRPr="001C78F5" w:rsidRDefault="001C78F5">
      <w:pPr>
        <w:rPr>
          <w:b/>
          <w:sz w:val="22"/>
          <w:lang w:val="en-US" w:eastAsia="ko-KR"/>
        </w:rPr>
      </w:pPr>
      <w:r w:rsidRPr="001C78F5">
        <w:rPr>
          <w:rFonts w:hint="eastAsia"/>
          <w:b/>
          <w:sz w:val="22"/>
          <w:lang w:val="en-US" w:eastAsia="ko-KR"/>
        </w:rPr>
        <w:t>Proposal</w:t>
      </w:r>
      <w:r>
        <w:rPr>
          <w:b/>
          <w:sz w:val="22"/>
          <w:lang w:val="en-US" w:eastAsia="ko-KR"/>
        </w:rPr>
        <w:t>1</w:t>
      </w:r>
      <w:r w:rsidRPr="001C78F5">
        <w:rPr>
          <w:rFonts w:hint="eastAsia"/>
          <w:b/>
          <w:sz w:val="22"/>
          <w:lang w:val="en-US" w:eastAsia="ko-KR"/>
        </w:rPr>
        <w:t xml:space="preserve">: Confirm that the out-of-order </w:t>
      </w:r>
      <w:r w:rsidRPr="001C78F5">
        <w:rPr>
          <w:b/>
          <w:sz w:val="22"/>
          <w:lang w:val="en-US" w:eastAsia="ko-KR"/>
        </w:rPr>
        <w:t xml:space="preserve">RLC </w:t>
      </w:r>
      <w:r w:rsidRPr="001C78F5">
        <w:rPr>
          <w:rFonts w:hint="eastAsia"/>
          <w:b/>
          <w:sz w:val="22"/>
          <w:lang w:val="en-US" w:eastAsia="ko-KR"/>
        </w:rPr>
        <w:t xml:space="preserve">transmission </w:t>
      </w:r>
      <w:r w:rsidRPr="001C78F5">
        <w:rPr>
          <w:b/>
          <w:sz w:val="22"/>
          <w:lang w:val="en-US" w:eastAsia="ko-KR"/>
        </w:rPr>
        <w:t>is supported.</w:t>
      </w:r>
    </w:p>
    <w:p w:rsidR="001C78F5" w:rsidRDefault="001C78F5">
      <w:pPr>
        <w:rPr>
          <w:b/>
          <w:sz w:val="22"/>
          <w:lang w:val="en-US" w:eastAsia="ko-KR"/>
        </w:rPr>
      </w:pPr>
      <w:r w:rsidRPr="001C78F5">
        <w:rPr>
          <w:rFonts w:hint="eastAsia"/>
          <w:b/>
          <w:sz w:val="22"/>
          <w:lang w:val="en-US" w:eastAsia="ko-KR"/>
        </w:rPr>
        <w:t>Proposal</w:t>
      </w:r>
      <w:r>
        <w:rPr>
          <w:b/>
          <w:sz w:val="22"/>
          <w:lang w:val="en-US" w:eastAsia="ko-KR"/>
        </w:rPr>
        <w:t>2</w:t>
      </w:r>
      <w:r>
        <w:rPr>
          <w:rFonts w:hint="eastAsia"/>
          <w:b/>
          <w:sz w:val="22"/>
          <w:lang w:val="en-US" w:eastAsia="ko-KR"/>
        </w:rPr>
        <w:t xml:space="preserve">: Make a change to the RLC specification </w:t>
      </w:r>
      <w:r w:rsidRPr="001C78F5">
        <w:rPr>
          <w:b/>
          <w:sz w:val="22"/>
          <w:lang w:val="en-US" w:eastAsia="ko-KR"/>
        </w:rPr>
        <w:t>to make it clear that the out-of-order RLC transmission is allowed.</w:t>
      </w:r>
    </w:p>
    <w:p w:rsidR="001C78F5" w:rsidRDefault="001C78F5" w:rsidP="001C78F5">
      <w:pPr>
        <w:pStyle w:val="1"/>
        <w:rPr>
          <w:rFonts w:ascii="Times New Roman" w:hAnsi="Times New Roman"/>
          <w:lang w:val="en-US" w:eastAsia="ko-KR"/>
        </w:rPr>
      </w:pPr>
      <w:r>
        <w:rPr>
          <w:lang w:val="en-US"/>
        </w:rPr>
        <w:t>3.</w:t>
      </w:r>
      <w:r>
        <w:rPr>
          <w:lang w:val="en-US"/>
        </w:rPr>
        <w:tab/>
        <w:t>Proposal</w:t>
      </w:r>
    </w:p>
    <w:p w:rsidR="001C78F5" w:rsidRDefault="001C78F5">
      <w:pPr>
        <w:rPr>
          <w:sz w:val="22"/>
          <w:lang w:val="en-US" w:eastAsia="ko-KR"/>
        </w:rPr>
      </w:pPr>
      <w:r w:rsidRPr="001C78F5">
        <w:rPr>
          <w:rFonts w:hint="eastAsia"/>
          <w:sz w:val="22"/>
          <w:lang w:val="en-US" w:eastAsia="ko-KR"/>
        </w:rPr>
        <w:t>In this paper</w:t>
      </w:r>
      <w:r>
        <w:rPr>
          <w:sz w:val="22"/>
          <w:lang w:val="en-US" w:eastAsia="ko-KR"/>
        </w:rPr>
        <w:t>, we have explained that the out-of-order RLC transmission is better than FIFO scheme and the specification does not prohibit the use of out-of-order RLC transmission scheme. Thus, we propose:</w:t>
      </w:r>
    </w:p>
    <w:p w:rsidR="001C78F5" w:rsidRPr="001C78F5" w:rsidRDefault="001C78F5" w:rsidP="001C78F5">
      <w:pPr>
        <w:rPr>
          <w:b/>
          <w:sz w:val="22"/>
          <w:lang w:val="en-US" w:eastAsia="ko-KR"/>
        </w:rPr>
      </w:pPr>
      <w:r w:rsidRPr="001C78F5">
        <w:rPr>
          <w:rFonts w:hint="eastAsia"/>
          <w:b/>
          <w:sz w:val="22"/>
          <w:lang w:val="en-US" w:eastAsia="ko-KR"/>
        </w:rPr>
        <w:t>Proposal</w:t>
      </w:r>
      <w:r>
        <w:rPr>
          <w:b/>
          <w:sz w:val="22"/>
          <w:lang w:val="en-US" w:eastAsia="ko-KR"/>
        </w:rPr>
        <w:t>1</w:t>
      </w:r>
      <w:r w:rsidRPr="001C78F5">
        <w:rPr>
          <w:rFonts w:hint="eastAsia"/>
          <w:b/>
          <w:sz w:val="22"/>
          <w:lang w:val="en-US" w:eastAsia="ko-KR"/>
        </w:rPr>
        <w:t xml:space="preserve">: Confirm that the out-of-order </w:t>
      </w:r>
      <w:r w:rsidRPr="001C78F5">
        <w:rPr>
          <w:b/>
          <w:sz w:val="22"/>
          <w:lang w:val="en-US" w:eastAsia="ko-KR"/>
        </w:rPr>
        <w:t xml:space="preserve">RLC </w:t>
      </w:r>
      <w:r w:rsidRPr="001C78F5">
        <w:rPr>
          <w:rFonts w:hint="eastAsia"/>
          <w:b/>
          <w:sz w:val="22"/>
          <w:lang w:val="en-US" w:eastAsia="ko-KR"/>
        </w:rPr>
        <w:t xml:space="preserve">transmission </w:t>
      </w:r>
      <w:r w:rsidRPr="001C78F5">
        <w:rPr>
          <w:b/>
          <w:sz w:val="22"/>
          <w:lang w:val="en-US" w:eastAsia="ko-KR"/>
        </w:rPr>
        <w:t>is supported.</w:t>
      </w:r>
    </w:p>
    <w:p w:rsidR="001C78F5" w:rsidRDefault="001C78F5" w:rsidP="001C78F5">
      <w:pPr>
        <w:rPr>
          <w:b/>
          <w:sz w:val="22"/>
          <w:lang w:val="en-US" w:eastAsia="ko-KR"/>
        </w:rPr>
      </w:pPr>
      <w:r w:rsidRPr="001C78F5">
        <w:rPr>
          <w:rFonts w:hint="eastAsia"/>
          <w:b/>
          <w:sz w:val="22"/>
          <w:lang w:val="en-US" w:eastAsia="ko-KR"/>
        </w:rPr>
        <w:t>Proposal</w:t>
      </w:r>
      <w:r>
        <w:rPr>
          <w:b/>
          <w:sz w:val="22"/>
          <w:lang w:val="en-US" w:eastAsia="ko-KR"/>
        </w:rPr>
        <w:t>2</w:t>
      </w:r>
      <w:r>
        <w:rPr>
          <w:rFonts w:hint="eastAsia"/>
          <w:b/>
          <w:sz w:val="22"/>
          <w:lang w:val="en-US" w:eastAsia="ko-KR"/>
        </w:rPr>
        <w:t xml:space="preserve">: Make a change to the RLC specification </w:t>
      </w:r>
      <w:r w:rsidRPr="001C78F5">
        <w:rPr>
          <w:b/>
          <w:sz w:val="22"/>
          <w:lang w:val="en-US" w:eastAsia="ko-KR"/>
        </w:rPr>
        <w:t>to make it clear that the out-of-order RLC transmission is allowed.</w:t>
      </w:r>
    </w:p>
    <w:p w:rsidR="001C78F5" w:rsidRDefault="001C78F5">
      <w:pPr>
        <w:rPr>
          <w:sz w:val="22"/>
          <w:lang w:val="en-US" w:eastAsia="ko-KR"/>
        </w:rPr>
      </w:pPr>
      <w:r>
        <w:rPr>
          <w:sz w:val="22"/>
          <w:lang w:val="en-US" w:eastAsia="ko-KR"/>
        </w:rPr>
        <w:t>The suggested change to the RLC specification is found in [1].</w:t>
      </w:r>
    </w:p>
    <w:p w:rsidR="001C78F5" w:rsidRDefault="001C78F5" w:rsidP="001C78F5">
      <w:pPr>
        <w:pStyle w:val="1"/>
        <w:rPr>
          <w:rFonts w:ascii="Times New Roman" w:hAnsi="Times New Roman"/>
          <w:lang w:val="en-US" w:eastAsia="ko-KR"/>
        </w:rPr>
      </w:pPr>
      <w:r>
        <w:rPr>
          <w:lang w:val="en-US"/>
        </w:rPr>
        <w:t>4.</w:t>
      </w:r>
      <w:r>
        <w:rPr>
          <w:lang w:val="en-US"/>
        </w:rPr>
        <w:tab/>
        <w:t>References</w:t>
      </w:r>
    </w:p>
    <w:p w:rsidR="001C78F5" w:rsidRDefault="001C78F5">
      <w:pPr>
        <w:rPr>
          <w:sz w:val="22"/>
          <w:lang w:val="en-US" w:eastAsia="ko-KR"/>
        </w:rPr>
      </w:pPr>
      <w:r>
        <w:rPr>
          <w:rFonts w:hint="eastAsia"/>
          <w:sz w:val="22"/>
          <w:lang w:val="en-US" w:eastAsia="ko-KR"/>
        </w:rPr>
        <w:t>[1] R2</w:t>
      </w:r>
      <w:r>
        <w:rPr>
          <w:sz w:val="22"/>
          <w:lang w:val="en-US" w:eastAsia="ko-KR"/>
        </w:rPr>
        <w:t>-</w:t>
      </w:r>
      <w:r>
        <w:rPr>
          <w:rFonts w:hint="eastAsia"/>
          <w:sz w:val="22"/>
          <w:lang w:val="en-US" w:eastAsia="ko-KR"/>
        </w:rPr>
        <w:t>180</w:t>
      </w:r>
      <w:r w:rsidR="004E1278">
        <w:rPr>
          <w:sz w:val="22"/>
          <w:lang w:val="en-US" w:eastAsia="ko-KR"/>
        </w:rPr>
        <w:t>7565</w:t>
      </w:r>
      <w:bookmarkStart w:id="2" w:name="_GoBack"/>
      <w:bookmarkEnd w:id="2"/>
      <w:r>
        <w:rPr>
          <w:sz w:val="22"/>
          <w:lang w:val="en-US" w:eastAsia="ko-KR"/>
        </w:rPr>
        <w:tab/>
        <w:t>CR to 38.322 on Out-of-order RLC transmission</w:t>
      </w:r>
      <w:r>
        <w:rPr>
          <w:sz w:val="22"/>
          <w:lang w:val="en-US" w:eastAsia="ko-KR"/>
        </w:rPr>
        <w:tab/>
        <w:t>LG Electronics Inc.</w:t>
      </w:r>
    </w:p>
    <w:p w:rsidR="001C78F5" w:rsidRPr="001C78F5" w:rsidRDefault="001C78F5">
      <w:pPr>
        <w:rPr>
          <w:sz w:val="22"/>
          <w:lang w:val="en-US" w:eastAsia="ko-KR"/>
        </w:rPr>
      </w:pPr>
    </w:p>
    <w:p w:rsidR="001C78F5" w:rsidRPr="004E1278" w:rsidRDefault="001C78F5">
      <w:pPr>
        <w:rPr>
          <w:sz w:val="22"/>
          <w:lang w:val="en-US" w:eastAsia="ko-KR"/>
        </w:rPr>
      </w:pPr>
    </w:p>
    <w:sectPr w:rsidR="001C78F5" w:rsidRPr="004E1278">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DD1" w:rsidRDefault="00643DD1">
      <w:pPr>
        <w:spacing w:after="0"/>
      </w:pPr>
      <w:r>
        <w:separator/>
      </w:r>
    </w:p>
  </w:endnote>
  <w:endnote w:type="continuationSeparator" w:id="0">
    <w:p w:rsidR="00643DD1" w:rsidRDefault="00643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E1278">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DD1" w:rsidRDefault="00643DD1">
      <w:pPr>
        <w:spacing w:after="0"/>
      </w:pPr>
      <w:r>
        <w:separator/>
      </w:r>
    </w:p>
  </w:footnote>
  <w:footnote w:type="continuationSeparator" w:id="0">
    <w:p w:rsidR="00643DD1" w:rsidRDefault="00643DD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06858"/>
    <w:rsid w:val="00137C17"/>
    <w:rsid w:val="001572BD"/>
    <w:rsid w:val="00190CD2"/>
    <w:rsid w:val="001B7CFA"/>
    <w:rsid w:val="001C78F5"/>
    <w:rsid w:val="001D608A"/>
    <w:rsid w:val="001F53EF"/>
    <w:rsid w:val="0021791F"/>
    <w:rsid w:val="0023022A"/>
    <w:rsid w:val="002411D3"/>
    <w:rsid w:val="002709AD"/>
    <w:rsid w:val="002957B2"/>
    <w:rsid w:val="002C7E10"/>
    <w:rsid w:val="00321212"/>
    <w:rsid w:val="0035290C"/>
    <w:rsid w:val="00357196"/>
    <w:rsid w:val="003A7497"/>
    <w:rsid w:val="003D583B"/>
    <w:rsid w:val="003F048B"/>
    <w:rsid w:val="003F3E87"/>
    <w:rsid w:val="00432266"/>
    <w:rsid w:val="00432E5F"/>
    <w:rsid w:val="00432E66"/>
    <w:rsid w:val="00435B75"/>
    <w:rsid w:val="00444373"/>
    <w:rsid w:val="00447417"/>
    <w:rsid w:val="004E1278"/>
    <w:rsid w:val="004F2A6F"/>
    <w:rsid w:val="005019FF"/>
    <w:rsid w:val="00503714"/>
    <w:rsid w:val="00505D52"/>
    <w:rsid w:val="0051379C"/>
    <w:rsid w:val="00517805"/>
    <w:rsid w:val="005341E3"/>
    <w:rsid w:val="00561A51"/>
    <w:rsid w:val="0057246F"/>
    <w:rsid w:val="005B14B6"/>
    <w:rsid w:val="005B64EA"/>
    <w:rsid w:val="005E5398"/>
    <w:rsid w:val="005F29AE"/>
    <w:rsid w:val="006301AB"/>
    <w:rsid w:val="00643DD1"/>
    <w:rsid w:val="00663B76"/>
    <w:rsid w:val="0068780F"/>
    <w:rsid w:val="006A6431"/>
    <w:rsid w:val="006B2641"/>
    <w:rsid w:val="006B6E44"/>
    <w:rsid w:val="006D3964"/>
    <w:rsid w:val="006E158D"/>
    <w:rsid w:val="006F1D36"/>
    <w:rsid w:val="0071192D"/>
    <w:rsid w:val="007512A3"/>
    <w:rsid w:val="00767B46"/>
    <w:rsid w:val="0079085A"/>
    <w:rsid w:val="00792C3F"/>
    <w:rsid w:val="007B0C08"/>
    <w:rsid w:val="007D0E5D"/>
    <w:rsid w:val="007E23FF"/>
    <w:rsid w:val="0080080D"/>
    <w:rsid w:val="00812553"/>
    <w:rsid w:val="00865F89"/>
    <w:rsid w:val="008743A5"/>
    <w:rsid w:val="00880454"/>
    <w:rsid w:val="00880552"/>
    <w:rsid w:val="008B2378"/>
    <w:rsid w:val="008B5879"/>
    <w:rsid w:val="008E0757"/>
    <w:rsid w:val="008E6D14"/>
    <w:rsid w:val="00905F59"/>
    <w:rsid w:val="00934911"/>
    <w:rsid w:val="00945352"/>
    <w:rsid w:val="009930F9"/>
    <w:rsid w:val="00993836"/>
    <w:rsid w:val="0099626A"/>
    <w:rsid w:val="009A1154"/>
    <w:rsid w:val="009B39F1"/>
    <w:rsid w:val="009E6AC1"/>
    <w:rsid w:val="009E6F7D"/>
    <w:rsid w:val="00A076FC"/>
    <w:rsid w:val="00A117FD"/>
    <w:rsid w:val="00A27C27"/>
    <w:rsid w:val="00A33A3D"/>
    <w:rsid w:val="00A56588"/>
    <w:rsid w:val="00A951E0"/>
    <w:rsid w:val="00AA0153"/>
    <w:rsid w:val="00AB2A0D"/>
    <w:rsid w:val="00AB7E77"/>
    <w:rsid w:val="00AC543E"/>
    <w:rsid w:val="00AF3457"/>
    <w:rsid w:val="00AF5F4D"/>
    <w:rsid w:val="00AF64BD"/>
    <w:rsid w:val="00B10CE0"/>
    <w:rsid w:val="00B7046F"/>
    <w:rsid w:val="00C071B4"/>
    <w:rsid w:val="00C157C5"/>
    <w:rsid w:val="00C83F0B"/>
    <w:rsid w:val="00CC5A0A"/>
    <w:rsid w:val="00D0661B"/>
    <w:rsid w:val="00D2009E"/>
    <w:rsid w:val="00D26B7F"/>
    <w:rsid w:val="00D4144D"/>
    <w:rsid w:val="00D47D41"/>
    <w:rsid w:val="00D54460"/>
    <w:rsid w:val="00D67A5C"/>
    <w:rsid w:val="00D8015C"/>
    <w:rsid w:val="00D90655"/>
    <w:rsid w:val="00DA5B83"/>
    <w:rsid w:val="00DE4E84"/>
    <w:rsid w:val="00DE4EA0"/>
    <w:rsid w:val="00E0591B"/>
    <w:rsid w:val="00E1189A"/>
    <w:rsid w:val="00E2323B"/>
    <w:rsid w:val="00E3403D"/>
    <w:rsid w:val="00E7582F"/>
    <w:rsid w:val="00E80351"/>
    <w:rsid w:val="00EA6B7A"/>
    <w:rsid w:val="00EC3622"/>
    <w:rsid w:val="00F83D44"/>
    <w:rsid w:val="00FC72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E0591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B2FF4-F084-4F62-AB00-B5166F8E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1</Pages>
  <Words>472</Words>
  <Characters>2693</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203</cp:revision>
  <dcterms:created xsi:type="dcterms:W3CDTF">2017-04-17T04:10:00Z</dcterms:created>
  <dcterms:modified xsi:type="dcterms:W3CDTF">2018-05-10T06:49:00Z</dcterms:modified>
</cp:coreProperties>
</file>